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784AF" w14:textId="126BA22D" w:rsidR="006A1987" w:rsidRDefault="00E42155" w:rsidP="007B1160">
      <w:pPr>
        <w:pStyle w:val="Heading1"/>
      </w:pPr>
      <w:r>
        <w:t>Transcript</w:t>
      </w:r>
      <w:r w:rsidR="00C214D6">
        <w:t xml:space="preserve">: </w:t>
      </w:r>
      <w:r w:rsidR="00960176">
        <w:t>Summary of consumers price index for the March 2019 quarter</w:t>
      </w:r>
    </w:p>
    <w:p w14:paraId="53D503AC" w14:textId="338E2B66" w:rsidR="007B1160" w:rsidRDefault="007B1160" w:rsidP="007B1160">
      <w:r>
        <w:t xml:space="preserve">Video, </w:t>
      </w:r>
      <w:r w:rsidR="009F64E7">
        <w:t>01:28</w:t>
      </w:r>
      <w:r>
        <w:t xml:space="preserve"> min </w:t>
      </w:r>
    </w:p>
    <w:p w14:paraId="5132173B" w14:textId="7774DC74" w:rsidR="007B1160" w:rsidRPr="009F64E7" w:rsidRDefault="007B1160" w:rsidP="007B1160">
      <w:r w:rsidRPr="009E1350">
        <w:t xml:space="preserve">See video in </w:t>
      </w:r>
      <w:hyperlink r:id="rId11" w:history="1">
        <w:r w:rsidR="009E1350" w:rsidRPr="009E1350">
          <w:rPr>
            <w:rStyle w:val="Hyperlink"/>
          </w:rPr>
          <w:t>Cigarette price rise offsets cheaper petrol</w:t>
        </w:r>
      </w:hyperlink>
      <w:r w:rsidRPr="009E1350">
        <w:t xml:space="preserve">, published </w:t>
      </w:r>
      <w:r w:rsidR="00960176" w:rsidRPr="009E1350">
        <w:t>17 April 2019</w:t>
      </w:r>
    </w:p>
    <w:p w14:paraId="7ABEDBF7" w14:textId="6981FF33" w:rsidR="00C214D6" w:rsidRPr="009F64E7" w:rsidRDefault="00C214D6" w:rsidP="007B1160">
      <w:r w:rsidRPr="009F64E7">
        <w:rPr>
          <w:b/>
        </w:rPr>
        <w:t>Visual:</w:t>
      </w:r>
      <w:r w:rsidR="00251D82" w:rsidRPr="009F64E7">
        <w:t xml:space="preserve"> </w:t>
      </w:r>
      <w:r w:rsidR="006F6DD3" w:rsidRPr="009F64E7">
        <w:t>Paul Pascoe, consumer prices senior manager, and Caroline White, statistical analyst, speaking to the camera.</w:t>
      </w:r>
    </w:p>
    <w:p w14:paraId="276918D6" w14:textId="6B85467E" w:rsidR="006F6DD3" w:rsidRPr="009F64E7" w:rsidRDefault="00D752D8" w:rsidP="006F6DD3">
      <w:r w:rsidRPr="009F64E7">
        <w:rPr>
          <w:b/>
        </w:rPr>
        <w:t>Audio</w:t>
      </w:r>
      <w:r w:rsidR="000C1F61" w:rsidRPr="009F64E7">
        <w:rPr>
          <w:b/>
        </w:rPr>
        <w:t xml:space="preserve"> </w:t>
      </w:r>
      <w:r w:rsidR="006F6DD3" w:rsidRPr="009F64E7">
        <w:t>(Paul)</w:t>
      </w:r>
      <w:r w:rsidR="009F64E7" w:rsidRPr="009F64E7">
        <w:t>:</w:t>
      </w:r>
      <w:r w:rsidR="006F6DD3" w:rsidRPr="009F64E7">
        <w:t xml:space="preserve"> The consumers price index rose 0.1 percent in the March 2019 quarter, led by rising cigarette and tobacco prices.</w:t>
      </w:r>
      <w:r w:rsidR="009F64E7" w:rsidRPr="009F64E7">
        <w:t xml:space="preserve"> </w:t>
      </w:r>
      <w:r w:rsidR="006F6DD3" w:rsidRPr="009F64E7">
        <w:t>Cigarettes and tobacco were up 9 percent in March, with the annual tobacco tax increase coming into effect on the first of January.</w:t>
      </w:r>
      <w:r w:rsidR="009F64E7" w:rsidRPr="009F64E7">
        <w:t xml:space="preserve"> </w:t>
      </w:r>
      <w:r w:rsidR="006F6DD3" w:rsidRPr="009F64E7">
        <w:t xml:space="preserve">With this, the government increased excise tax by a total of 11.9 percent, but not all suppliers </w:t>
      </w:r>
      <w:bookmarkStart w:id="0" w:name="_GoBack"/>
      <w:bookmarkEnd w:id="0"/>
      <w:r w:rsidR="006F6DD3" w:rsidRPr="009F64E7">
        <w:t>passed on the full impact to customers.</w:t>
      </w:r>
    </w:p>
    <w:p w14:paraId="391FEEFD" w14:textId="09B9548D" w:rsidR="006F6DD3" w:rsidRPr="009F64E7" w:rsidRDefault="006F6DD3" w:rsidP="006F6DD3">
      <w:r w:rsidRPr="009F64E7">
        <w:rPr>
          <w:b/>
        </w:rPr>
        <w:t>Audio</w:t>
      </w:r>
      <w:r w:rsidRPr="009F64E7">
        <w:t xml:space="preserve"> (Caroline)</w:t>
      </w:r>
      <w:r w:rsidR="009F64E7" w:rsidRPr="009F64E7">
        <w:t>:</w:t>
      </w:r>
      <w:r w:rsidRPr="009F64E7">
        <w:t xml:space="preserve"> The average price for a pack of </w:t>
      </w:r>
      <w:r w:rsidR="009F64E7" w:rsidRPr="009F64E7">
        <w:t xml:space="preserve">25 </w:t>
      </w:r>
      <w:r w:rsidRPr="009F64E7">
        <w:t>cigarettes…</w:t>
      </w:r>
    </w:p>
    <w:p w14:paraId="4A1CD6F0" w14:textId="4EA6F51C" w:rsidR="006F6DD3" w:rsidRPr="009F64E7" w:rsidRDefault="006F6DD3" w:rsidP="006F6DD3">
      <w:r w:rsidRPr="009F64E7">
        <w:rPr>
          <w:b/>
        </w:rPr>
        <w:t>Visual</w:t>
      </w:r>
      <w:r w:rsidRPr="009F64E7">
        <w:t>: Dynamic line graph titled ‘Cigarette prices up again’ showing the price of a pack of 25 cigarettes at supermarkets or convenience stores from 2007 to 2019.</w:t>
      </w:r>
    </w:p>
    <w:p w14:paraId="05EA8BC2" w14:textId="1CEC7107" w:rsidR="006F6DD3" w:rsidRPr="009F64E7" w:rsidRDefault="006F6DD3" w:rsidP="006F6DD3">
      <w:r w:rsidRPr="009F64E7">
        <w:rPr>
          <w:b/>
        </w:rPr>
        <w:t>Audio</w:t>
      </w:r>
      <w:r w:rsidRPr="009F64E7">
        <w:t xml:space="preserve"> (Caroline) …has now reached $37.48 – that’s over two and a half times more than this time 10 years ago.</w:t>
      </w:r>
    </w:p>
    <w:p w14:paraId="166A4483" w14:textId="535E750A" w:rsidR="006F6DD3" w:rsidRPr="009F64E7" w:rsidRDefault="006F6DD3" w:rsidP="006F6DD3">
      <w:r w:rsidRPr="009F64E7">
        <w:rPr>
          <w:b/>
        </w:rPr>
        <w:t>Visual</w:t>
      </w:r>
      <w:r w:rsidRPr="009F64E7">
        <w:t>: Caroline speaking to the camera.</w:t>
      </w:r>
    </w:p>
    <w:p w14:paraId="120045EE" w14:textId="4F5049B3" w:rsidR="006F6DD3" w:rsidRPr="009F64E7" w:rsidRDefault="006F6DD3" w:rsidP="006F6DD3">
      <w:r w:rsidRPr="009F64E7">
        <w:rPr>
          <w:b/>
        </w:rPr>
        <w:t>Audio</w:t>
      </w:r>
      <w:r w:rsidRPr="009F64E7">
        <w:t xml:space="preserve"> (Caroline) Excluding the rise for cigarettes and tobacco, inflation fell 0.1 percent in the March quarter.</w:t>
      </w:r>
    </w:p>
    <w:p w14:paraId="2F8774A2" w14:textId="00541459" w:rsidR="006F6DD3" w:rsidRPr="009F64E7" w:rsidRDefault="006F6DD3" w:rsidP="006F6DD3">
      <w:r w:rsidRPr="009F64E7">
        <w:rPr>
          <w:b/>
        </w:rPr>
        <w:t>Visual</w:t>
      </w:r>
      <w:r w:rsidRPr="009F64E7">
        <w:t>: Cars moving at an intersection, overlaid with text ‘Petrol prices down 7.0 percent in the March 2019 quarter’.</w:t>
      </w:r>
    </w:p>
    <w:p w14:paraId="56094700" w14:textId="52C3099F" w:rsidR="006F6DD3" w:rsidRPr="009F64E7" w:rsidRDefault="009F64E7" w:rsidP="006F6DD3">
      <w:r w:rsidRPr="009F64E7">
        <w:rPr>
          <w:b/>
        </w:rPr>
        <w:t>Audio</w:t>
      </w:r>
      <w:r w:rsidRPr="009F64E7">
        <w:t xml:space="preserve"> (Paul): </w:t>
      </w:r>
      <w:r w:rsidR="006F6DD3" w:rsidRPr="009F64E7">
        <w:t>The rise in cigarettes was slightly offset by a 7 percent fall in petrol prices. Lower prices in January and February have contributed to an overall lower average petrol price for the quarter, although prices have been rising over the March month. By the last week of March, the petrol pump price was 3.7 percent higher than the March quarter average.</w:t>
      </w:r>
    </w:p>
    <w:p w14:paraId="67374EE8" w14:textId="291C7443" w:rsidR="009F64E7" w:rsidRPr="009F64E7" w:rsidRDefault="009F64E7" w:rsidP="006F6DD3">
      <w:r w:rsidRPr="009F64E7">
        <w:rPr>
          <w:b/>
        </w:rPr>
        <w:t>Visual</w:t>
      </w:r>
      <w:r w:rsidRPr="009F64E7">
        <w:t>: Caroline speaking to the camera.</w:t>
      </w:r>
    </w:p>
    <w:p w14:paraId="394B408D" w14:textId="260C0F81" w:rsidR="006F6DD3" w:rsidRPr="009F64E7" w:rsidRDefault="009F64E7" w:rsidP="006F6DD3">
      <w:r w:rsidRPr="009F64E7">
        <w:rPr>
          <w:b/>
        </w:rPr>
        <w:t>Audio</w:t>
      </w:r>
      <w:r w:rsidRPr="009F64E7">
        <w:t xml:space="preserve"> (Caroline): </w:t>
      </w:r>
      <w:r w:rsidR="006F6DD3" w:rsidRPr="009F64E7">
        <w:t>Regionally, petrol prices in the North Island excluding Auckland and Wellington experienced the greatest fall over the quarter, down 7.7 percent</w:t>
      </w:r>
      <w:r w:rsidRPr="009F64E7">
        <w:t xml:space="preserve">, </w:t>
      </w:r>
      <w:r w:rsidR="006F6DD3" w:rsidRPr="009F64E7">
        <w:t>followed by Auckland, which was down 7.1 percent.</w:t>
      </w:r>
      <w:r w:rsidRPr="009F64E7">
        <w:t xml:space="preserve"> </w:t>
      </w:r>
      <w:r w:rsidR="006F6DD3" w:rsidRPr="009F64E7">
        <w:t>This compares to a 6 percent fall in both Wellington and the South Island.</w:t>
      </w:r>
    </w:p>
    <w:p w14:paraId="2CA59D13" w14:textId="28C8E06E" w:rsidR="009F64E7" w:rsidRPr="009F64E7" w:rsidRDefault="009F64E7" w:rsidP="006F6DD3">
      <w:r w:rsidRPr="009F64E7">
        <w:rPr>
          <w:b/>
        </w:rPr>
        <w:t>Visual</w:t>
      </w:r>
      <w:r w:rsidRPr="009F64E7">
        <w:t xml:space="preserve">: Airplane at a tarmac. </w:t>
      </w:r>
    </w:p>
    <w:p w14:paraId="02F14DE5" w14:textId="70AE4B30" w:rsidR="009F64E7" w:rsidRPr="009F64E7" w:rsidRDefault="009F64E7" w:rsidP="006F6DD3">
      <w:r w:rsidRPr="009F64E7">
        <w:rPr>
          <w:b/>
        </w:rPr>
        <w:t>Audio</w:t>
      </w:r>
      <w:r w:rsidRPr="009F64E7">
        <w:t xml:space="preserve"> (Caroline): </w:t>
      </w:r>
      <w:r w:rsidR="006F6DD3" w:rsidRPr="009F64E7">
        <w:t xml:space="preserve">Seasonal falls for international airfares also had an offsetting impact, down 12 percent in March. </w:t>
      </w:r>
    </w:p>
    <w:p w14:paraId="5AAC7DCF" w14:textId="77777777" w:rsidR="009F64E7" w:rsidRPr="009F64E7" w:rsidRDefault="009F64E7" w:rsidP="006F6DD3">
      <w:r w:rsidRPr="009F64E7">
        <w:rPr>
          <w:b/>
        </w:rPr>
        <w:t>Visual</w:t>
      </w:r>
      <w:r w:rsidRPr="009F64E7">
        <w:t>: Caroline speaking to the camera.</w:t>
      </w:r>
    </w:p>
    <w:p w14:paraId="01D641E9" w14:textId="4FF113DF" w:rsidR="000C1F61" w:rsidRPr="009F64E7" w:rsidRDefault="009F64E7" w:rsidP="009F64E7">
      <w:pPr>
        <w:rPr>
          <w:noProof/>
          <w:lang w:eastAsia="en-NZ"/>
        </w:rPr>
      </w:pPr>
      <w:r w:rsidRPr="009F64E7">
        <w:rPr>
          <w:b/>
        </w:rPr>
        <w:lastRenderedPageBreak/>
        <w:t>Audio</w:t>
      </w:r>
      <w:r w:rsidRPr="009F64E7">
        <w:t xml:space="preserve"> (Caroline). </w:t>
      </w:r>
      <w:r w:rsidR="006F6DD3" w:rsidRPr="009F64E7">
        <w:t>International airfares typically fall in the March quarter, following rises in the peak December travel period.</w:t>
      </w:r>
    </w:p>
    <w:p w14:paraId="44F6909A" w14:textId="3674317E" w:rsidR="00732467" w:rsidRPr="009F64E7" w:rsidRDefault="00732467" w:rsidP="000B2E2F"/>
    <w:p w14:paraId="5BA879D8" w14:textId="77777777" w:rsidR="006C0EDD" w:rsidRPr="009F64E7" w:rsidRDefault="006C0EDD" w:rsidP="00E73589"/>
    <w:p w14:paraId="353F365B" w14:textId="0D5EBBDD" w:rsidR="00251D82" w:rsidRPr="009F64E7" w:rsidRDefault="00251D82" w:rsidP="00E73589">
      <w:r w:rsidRPr="009F64E7">
        <w:t xml:space="preserve">Stats NZ </w:t>
      </w:r>
      <w:proofErr w:type="spellStart"/>
      <w:r w:rsidRPr="009F64E7">
        <w:t>Tatauranga</w:t>
      </w:r>
      <w:proofErr w:type="spellEnd"/>
      <w:r w:rsidRPr="009F64E7">
        <w:t xml:space="preserve"> Aotearoa</w:t>
      </w:r>
    </w:p>
    <w:p w14:paraId="5A4BD4FD" w14:textId="77777777" w:rsidR="006C0EDD" w:rsidRPr="009F64E7" w:rsidRDefault="006C0EDD" w:rsidP="00E73589"/>
    <w:p w14:paraId="49BC02B3" w14:textId="7A2279F2" w:rsidR="00140920" w:rsidRPr="009F64E7" w:rsidRDefault="00140920" w:rsidP="00140920">
      <w:pPr>
        <w:pStyle w:val="Copyrightinfoheadings"/>
        <w:rPr>
          <w:sz w:val="22"/>
          <w:szCs w:val="22"/>
        </w:rPr>
      </w:pPr>
      <w:r w:rsidRPr="009F64E7">
        <w:rPr>
          <w:noProof/>
          <w:sz w:val="22"/>
          <w:szCs w:val="22"/>
          <w:lang w:val="mi-NZ" w:eastAsia="mi-NZ"/>
        </w:rPr>
        <w:drawing>
          <wp:inline distT="0" distB="0" distL="0" distR="0" wp14:anchorId="0CACFF05" wp14:editId="63C02CB2">
            <wp:extent cx="727328" cy="254977"/>
            <wp:effectExtent l="19050" t="0" r="0" b="0"/>
            <wp:docPr id="2" name="Picture 2" descr="C:\Documents and Settings\jwright\Local Settings\Application Data\Lotus\Notes\Data\RSL_DocOne.wrk\W159295_CClogoPRINT.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wright\Local Settings\Application Data\Lotus\Notes\Data\RSL_DocOne.wrk\W159295_CClogoPRINT.png"/>
                    <pic:cNvPicPr>
                      <a:picLocks noChangeAspect="1" noChangeArrowheads="1"/>
                    </pic:cNvPicPr>
                  </pic:nvPicPr>
                  <pic:blipFill>
                    <a:blip r:embed="rId13" cstate="print"/>
                    <a:srcRect/>
                    <a:stretch>
                      <a:fillRect/>
                    </a:stretch>
                  </pic:blipFill>
                  <pic:spPr bwMode="auto">
                    <a:xfrm>
                      <a:off x="0" y="0"/>
                      <a:ext cx="727847" cy="255159"/>
                    </a:xfrm>
                    <a:prstGeom prst="rect">
                      <a:avLst/>
                    </a:prstGeom>
                    <a:noFill/>
                    <a:ln w="9525">
                      <a:noFill/>
                      <a:miter lim="800000"/>
                      <a:headEnd/>
                      <a:tailEnd/>
                    </a:ln>
                  </pic:spPr>
                </pic:pic>
              </a:graphicData>
            </a:graphic>
          </wp:inline>
        </w:drawing>
      </w:r>
      <w:r w:rsidRPr="009F64E7">
        <w:rPr>
          <w:sz w:val="22"/>
          <w:szCs w:val="22"/>
        </w:rPr>
        <w:t xml:space="preserve"> Crown copyright ©</w:t>
      </w:r>
      <w:r w:rsidR="0061063B" w:rsidRPr="009F64E7">
        <w:rPr>
          <w:sz w:val="22"/>
          <w:szCs w:val="22"/>
        </w:rPr>
        <w:t xml:space="preserve"> 201</w:t>
      </w:r>
      <w:r w:rsidR="00960176" w:rsidRPr="009F64E7">
        <w:rPr>
          <w:sz w:val="22"/>
          <w:szCs w:val="22"/>
        </w:rPr>
        <w:t>9</w:t>
      </w:r>
    </w:p>
    <w:p w14:paraId="4CC069F0" w14:textId="77777777" w:rsidR="00140920" w:rsidRPr="009F64E7" w:rsidRDefault="005A4807" w:rsidP="00140920">
      <w:pPr>
        <w:pStyle w:val="Copyrightinfotext"/>
        <w:rPr>
          <w:sz w:val="22"/>
          <w:szCs w:val="22"/>
        </w:rPr>
      </w:pPr>
      <w:hyperlink r:id="rId14">
        <w:r w:rsidR="00140920" w:rsidRPr="009F64E7">
          <w:rPr>
            <w:rStyle w:val="Hyperlink"/>
            <w:color w:val="0000FF"/>
            <w:sz w:val="22"/>
            <w:szCs w:val="22"/>
          </w:rPr>
          <w:t xml:space="preserve">See Copyright and terms of use </w:t>
        </w:r>
      </w:hyperlink>
      <w:r w:rsidR="00140920" w:rsidRPr="009F64E7">
        <w:rPr>
          <w:sz w:val="22"/>
          <w:szCs w:val="22"/>
        </w:rPr>
        <w:t>for our copyright, attribution, and liability statements.</w:t>
      </w:r>
    </w:p>
    <w:p w14:paraId="7F8238A2" w14:textId="1B459569" w:rsidR="000B2E2F" w:rsidRPr="00E73589" w:rsidRDefault="00D5385B" w:rsidP="00E73589">
      <w:r>
        <w:t>[End]</w:t>
      </w:r>
    </w:p>
    <w:sectPr w:rsidR="000B2E2F" w:rsidRPr="00E73589" w:rsidSect="00F81767">
      <w:footerReference w:type="default" r:id="rId15"/>
      <w:headerReference w:type="first" r:id="rId16"/>
      <w:footerReference w:type="first" r:id="rId17"/>
      <w:pgSz w:w="11906" w:h="16838"/>
      <w:pgMar w:top="2552"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98C77" w14:textId="77777777" w:rsidR="005F49E6" w:rsidRDefault="005F49E6" w:rsidP="005E5FD9">
      <w:pPr>
        <w:spacing w:after="0" w:line="240" w:lineRule="auto"/>
      </w:pPr>
      <w:r>
        <w:separator/>
      </w:r>
    </w:p>
  </w:endnote>
  <w:endnote w:type="continuationSeparator" w:id="0">
    <w:p w14:paraId="29E6F790" w14:textId="77777777" w:rsidR="005F49E6" w:rsidRDefault="005F49E6" w:rsidP="005E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885303"/>
      <w:docPartObj>
        <w:docPartGallery w:val="Page Numbers (Bottom of Page)"/>
        <w:docPartUnique/>
      </w:docPartObj>
    </w:sdtPr>
    <w:sdtEndPr>
      <w:rPr>
        <w:noProof/>
      </w:rPr>
    </w:sdtEndPr>
    <w:sdtContent>
      <w:p w14:paraId="7436F8CD" w14:textId="5068F353" w:rsidR="005F49E6" w:rsidRDefault="005F49E6">
        <w:pPr>
          <w:pStyle w:val="Footer"/>
          <w:jc w:val="center"/>
        </w:pPr>
        <w:r>
          <w:fldChar w:fldCharType="begin"/>
        </w:r>
        <w:r>
          <w:instrText xml:space="preserve"> PAGE   \* MERGEFORMAT </w:instrText>
        </w:r>
        <w:r>
          <w:fldChar w:fldCharType="separate"/>
        </w:r>
        <w:r w:rsidR="000C1F61">
          <w:rPr>
            <w:noProof/>
          </w:rPr>
          <w:t>2</w:t>
        </w:r>
        <w:r>
          <w:rPr>
            <w:noProof/>
          </w:rPr>
          <w:fldChar w:fldCharType="end"/>
        </w:r>
      </w:p>
    </w:sdtContent>
  </w:sdt>
  <w:p w14:paraId="29DB498A" w14:textId="77777777" w:rsidR="005F49E6" w:rsidRDefault="005F4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673276"/>
      <w:docPartObj>
        <w:docPartGallery w:val="Page Numbers (Bottom of Page)"/>
        <w:docPartUnique/>
      </w:docPartObj>
    </w:sdtPr>
    <w:sdtEndPr>
      <w:rPr>
        <w:noProof/>
      </w:rPr>
    </w:sdtEndPr>
    <w:sdtContent>
      <w:p w14:paraId="410A0122" w14:textId="5B65F3BA" w:rsidR="00F81767" w:rsidRDefault="00F81767">
        <w:pPr>
          <w:pStyle w:val="Footer"/>
          <w:jc w:val="center"/>
        </w:pPr>
        <w:r>
          <w:fldChar w:fldCharType="begin"/>
        </w:r>
        <w:r>
          <w:instrText xml:space="preserve"> PAGE   \* MERGEFORMAT </w:instrText>
        </w:r>
        <w:r>
          <w:fldChar w:fldCharType="separate"/>
        </w:r>
        <w:r w:rsidR="00AA4797">
          <w:rPr>
            <w:noProof/>
          </w:rPr>
          <w:t>1</w:t>
        </w:r>
        <w:r>
          <w:rPr>
            <w:noProof/>
          </w:rPr>
          <w:fldChar w:fldCharType="end"/>
        </w:r>
      </w:p>
    </w:sdtContent>
  </w:sdt>
  <w:p w14:paraId="4B8178F4" w14:textId="77777777" w:rsidR="00F81767" w:rsidRDefault="00F81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208F3" w14:textId="77777777" w:rsidR="005F49E6" w:rsidRDefault="005F49E6" w:rsidP="005E5FD9">
      <w:pPr>
        <w:spacing w:after="0" w:line="240" w:lineRule="auto"/>
      </w:pPr>
      <w:r>
        <w:separator/>
      </w:r>
    </w:p>
  </w:footnote>
  <w:footnote w:type="continuationSeparator" w:id="0">
    <w:p w14:paraId="5129266A" w14:textId="77777777" w:rsidR="005F49E6" w:rsidRDefault="005F49E6" w:rsidP="005E5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3FA8C" w14:textId="1D1E58DD" w:rsidR="00E73589" w:rsidRDefault="00E73589">
    <w:pPr>
      <w:pStyle w:val="Header"/>
    </w:pPr>
    <w:r w:rsidRPr="006E527C">
      <w:rPr>
        <w:noProof/>
        <w:lang w:val="mi-NZ" w:eastAsia="mi-NZ"/>
      </w:rPr>
      <w:drawing>
        <wp:anchor distT="0" distB="0" distL="114300" distR="114300" simplePos="0" relativeHeight="251659264" behindDoc="1" locked="0" layoutInCell="1" allowOverlap="1" wp14:anchorId="3043E8DB" wp14:editId="44007A8A">
          <wp:simplePos x="0" y="0"/>
          <wp:positionH relativeFrom="margin">
            <wp:posOffset>4121150</wp:posOffset>
          </wp:positionH>
          <wp:positionV relativeFrom="paragraph">
            <wp:posOffset>197485</wp:posOffset>
          </wp:positionV>
          <wp:extent cx="1899920" cy="695960"/>
          <wp:effectExtent l="0" t="0" r="5080" b="8890"/>
          <wp:wrapTight wrapText="bothSides">
            <wp:wrapPolygon edited="0">
              <wp:start x="0" y="0"/>
              <wp:lineTo x="0" y="21285"/>
              <wp:lineTo x="21441" y="21285"/>
              <wp:lineTo x="214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atsNZ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9920" cy="6959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E2F"/>
    <w:rsid w:val="00085E7B"/>
    <w:rsid w:val="000B2E2F"/>
    <w:rsid w:val="000C1F61"/>
    <w:rsid w:val="001320A3"/>
    <w:rsid w:val="00140920"/>
    <w:rsid w:val="0016586D"/>
    <w:rsid w:val="00190E3C"/>
    <w:rsid w:val="001B17E8"/>
    <w:rsid w:val="001E6D9D"/>
    <w:rsid w:val="00212D26"/>
    <w:rsid w:val="00251D82"/>
    <w:rsid w:val="002652FB"/>
    <w:rsid w:val="00271DE3"/>
    <w:rsid w:val="003F7B31"/>
    <w:rsid w:val="00401AA8"/>
    <w:rsid w:val="00422AD2"/>
    <w:rsid w:val="00474934"/>
    <w:rsid w:val="00477274"/>
    <w:rsid w:val="00513B43"/>
    <w:rsid w:val="00542323"/>
    <w:rsid w:val="0055226E"/>
    <w:rsid w:val="0059570B"/>
    <w:rsid w:val="005A4807"/>
    <w:rsid w:val="005D3205"/>
    <w:rsid w:val="005E5FD9"/>
    <w:rsid w:val="005F49E6"/>
    <w:rsid w:val="005F5FB9"/>
    <w:rsid w:val="0061063B"/>
    <w:rsid w:val="006A1987"/>
    <w:rsid w:val="006C0EDD"/>
    <w:rsid w:val="006D51D0"/>
    <w:rsid w:val="006F6DD3"/>
    <w:rsid w:val="00716724"/>
    <w:rsid w:val="00731053"/>
    <w:rsid w:val="00732467"/>
    <w:rsid w:val="007406E3"/>
    <w:rsid w:val="0079025E"/>
    <w:rsid w:val="007B1160"/>
    <w:rsid w:val="00823960"/>
    <w:rsid w:val="0083309A"/>
    <w:rsid w:val="00837581"/>
    <w:rsid w:val="00960176"/>
    <w:rsid w:val="009901D3"/>
    <w:rsid w:val="009E1350"/>
    <w:rsid w:val="009F64E7"/>
    <w:rsid w:val="00A56B9D"/>
    <w:rsid w:val="00AA4797"/>
    <w:rsid w:val="00B44A6E"/>
    <w:rsid w:val="00BB15D0"/>
    <w:rsid w:val="00BB2B53"/>
    <w:rsid w:val="00C214D6"/>
    <w:rsid w:val="00CA4B87"/>
    <w:rsid w:val="00D5385B"/>
    <w:rsid w:val="00D752D8"/>
    <w:rsid w:val="00DD0595"/>
    <w:rsid w:val="00DE7305"/>
    <w:rsid w:val="00E32770"/>
    <w:rsid w:val="00E42155"/>
    <w:rsid w:val="00E541B2"/>
    <w:rsid w:val="00E73589"/>
    <w:rsid w:val="00ED3FA4"/>
    <w:rsid w:val="00F034C4"/>
    <w:rsid w:val="00F817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459B449"/>
  <w15:chartTrackingRefBased/>
  <w15:docId w15:val="{DCFE25E1-F3C9-4BFE-B917-722C0A30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305"/>
    <w:rPr>
      <w:rFonts w:ascii="Calibri" w:hAnsi="Calibri"/>
    </w:rPr>
  </w:style>
  <w:style w:type="paragraph" w:styleId="Heading1">
    <w:name w:val="heading 1"/>
    <w:basedOn w:val="Normal"/>
    <w:next w:val="Normal"/>
    <w:link w:val="Heading1Char"/>
    <w:uiPriority w:val="9"/>
    <w:qFormat/>
    <w:rsid w:val="00E73589"/>
    <w:pPr>
      <w:keepNext/>
      <w:keepLines/>
      <w:spacing w:before="240" w:after="0"/>
      <w:outlineLvl w:val="0"/>
    </w:pPr>
    <w:rPr>
      <w:rFonts w:eastAsiaTheme="majorEastAsia" w:cstheme="majorBidi"/>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FD9"/>
  </w:style>
  <w:style w:type="paragraph" w:styleId="Footer">
    <w:name w:val="footer"/>
    <w:basedOn w:val="Normal"/>
    <w:link w:val="FooterChar"/>
    <w:uiPriority w:val="99"/>
    <w:unhideWhenUsed/>
    <w:rsid w:val="005E5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FD9"/>
  </w:style>
  <w:style w:type="paragraph" w:styleId="BalloonText">
    <w:name w:val="Balloon Text"/>
    <w:basedOn w:val="Normal"/>
    <w:link w:val="BalloonTextChar"/>
    <w:uiPriority w:val="99"/>
    <w:semiHidden/>
    <w:unhideWhenUsed/>
    <w:rsid w:val="00E42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155"/>
    <w:rPr>
      <w:rFonts w:ascii="Segoe UI" w:hAnsi="Segoe UI" w:cs="Segoe UI"/>
      <w:sz w:val="18"/>
      <w:szCs w:val="18"/>
    </w:rPr>
  </w:style>
  <w:style w:type="character" w:styleId="CommentReference">
    <w:name w:val="annotation reference"/>
    <w:basedOn w:val="DefaultParagraphFont"/>
    <w:uiPriority w:val="99"/>
    <w:semiHidden/>
    <w:unhideWhenUsed/>
    <w:rsid w:val="00212D26"/>
    <w:rPr>
      <w:sz w:val="16"/>
      <w:szCs w:val="16"/>
    </w:rPr>
  </w:style>
  <w:style w:type="paragraph" w:styleId="CommentText">
    <w:name w:val="annotation text"/>
    <w:basedOn w:val="Normal"/>
    <w:link w:val="CommentTextChar"/>
    <w:uiPriority w:val="99"/>
    <w:semiHidden/>
    <w:unhideWhenUsed/>
    <w:rsid w:val="00212D26"/>
    <w:pPr>
      <w:spacing w:line="240" w:lineRule="auto"/>
    </w:pPr>
    <w:rPr>
      <w:sz w:val="20"/>
      <w:szCs w:val="20"/>
    </w:rPr>
  </w:style>
  <w:style w:type="character" w:customStyle="1" w:styleId="CommentTextChar">
    <w:name w:val="Comment Text Char"/>
    <w:basedOn w:val="DefaultParagraphFont"/>
    <w:link w:val="CommentText"/>
    <w:uiPriority w:val="99"/>
    <w:semiHidden/>
    <w:rsid w:val="00212D26"/>
    <w:rPr>
      <w:sz w:val="20"/>
      <w:szCs w:val="20"/>
    </w:rPr>
  </w:style>
  <w:style w:type="paragraph" w:styleId="CommentSubject">
    <w:name w:val="annotation subject"/>
    <w:basedOn w:val="CommentText"/>
    <w:next w:val="CommentText"/>
    <w:link w:val="CommentSubjectChar"/>
    <w:uiPriority w:val="99"/>
    <w:semiHidden/>
    <w:unhideWhenUsed/>
    <w:rsid w:val="00212D26"/>
    <w:rPr>
      <w:b/>
      <w:bCs/>
    </w:rPr>
  </w:style>
  <w:style w:type="character" w:customStyle="1" w:styleId="CommentSubjectChar">
    <w:name w:val="Comment Subject Char"/>
    <w:basedOn w:val="CommentTextChar"/>
    <w:link w:val="CommentSubject"/>
    <w:uiPriority w:val="99"/>
    <w:semiHidden/>
    <w:rsid w:val="00212D26"/>
    <w:rPr>
      <w:b/>
      <w:bCs/>
      <w:sz w:val="20"/>
      <w:szCs w:val="20"/>
    </w:rPr>
  </w:style>
  <w:style w:type="character" w:customStyle="1" w:styleId="Heading1Char">
    <w:name w:val="Heading 1 Char"/>
    <w:basedOn w:val="DefaultParagraphFont"/>
    <w:link w:val="Heading1"/>
    <w:uiPriority w:val="9"/>
    <w:rsid w:val="00E73589"/>
    <w:rPr>
      <w:rFonts w:eastAsiaTheme="majorEastAsia" w:cstheme="majorBidi"/>
      <w:b/>
      <w:sz w:val="40"/>
      <w:szCs w:val="32"/>
    </w:rPr>
  </w:style>
  <w:style w:type="character" w:styleId="Hyperlink">
    <w:name w:val="Hyperlink"/>
    <w:basedOn w:val="DefaultParagraphFont"/>
    <w:uiPriority w:val="99"/>
    <w:unhideWhenUsed/>
    <w:rsid w:val="00DE7305"/>
    <w:rPr>
      <w:rFonts w:ascii="Calibri" w:hAnsi="Calibri"/>
      <w:color w:val="0563C1" w:themeColor="hyperlink"/>
      <w:u w:val="single"/>
    </w:rPr>
  </w:style>
  <w:style w:type="paragraph" w:customStyle="1" w:styleId="Copyrightinfoheadings">
    <w:name w:val="Copyright info headings"/>
    <w:basedOn w:val="Normal"/>
    <w:link w:val="CopyrightinfoheadingsChar"/>
    <w:qFormat/>
    <w:rsid w:val="00DE7305"/>
    <w:pPr>
      <w:spacing w:before="120" w:after="0" w:line="240" w:lineRule="auto"/>
    </w:pPr>
    <w:rPr>
      <w:rFonts w:cs="Times New Roman"/>
      <w:b/>
      <w:sz w:val="20"/>
      <w:szCs w:val="21"/>
    </w:rPr>
  </w:style>
  <w:style w:type="paragraph" w:customStyle="1" w:styleId="Copyrightinfotext">
    <w:name w:val="Copyright info text"/>
    <w:basedOn w:val="Copyrightinfoheadings"/>
    <w:qFormat/>
    <w:rsid w:val="00140920"/>
    <w:pPr>
      <w:spacing w:before="0" w:after="240"/>
    </w:pPr>
    <w:rPr>
      <w:b w:val="0"/>
    </w:rPr>
  </w:style>
  <w:style w:type="character" w:customStyle="1" w:styleId="CopyrightinfoheadingsChar">
    <w:name w:val="Copyright info headings Char"/>
    <w:basedOn w:val="DefaultParagraphFont"/>
    <w:link w:val="Copyrightinfoheadings"/>
    <w:rsid w:val="00DE7305"/>
    <w:rPr>
      <w:rFonts w:ascii="Calibri" w:hAnsi="Calibri" w:cs="Times New Roman"/>
      <w:b/>
      <w:sz w:val="20"/>
      <w:szCs w:val="21"/>
    </w:rPr>
  </w:style>
  <w:style w:type="character" w:styleId="UnresolvedMention">
    <w:name w:val="Unresolved Mention"/>
    <w:basedOn w:val="DefaultParagraphFont"/>
    <w:uiPriority w:val="99"/>
    <w:semiHidden/>
    <w:unhideWhenUsed/>
    <w:rsid w:val="009E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reativecommons.org/licenses/by/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s.govt.nz/news/cigarette-price-rise-offsets-cheaper-petrol"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s.govt.nz/about_us/about-this-site/copyright-terms-of-us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Template - publication</TermName>
          <TermId xmlns="http://schemas.microsoft.com/office/infopath/2007/PartnerControls">6a611ed9-f6c7-4716-8a29-67a5ddf93375</TermId>
        </TermInfo>
      </Terms>
    </C3TopicNote>
    <TaxKeywordTaxHTField xmlns="931debb3-2ef8-4f70-9e1c-e7f35321f1b8">
      <Terms xmlns="http://schemas.microsoft.com/office/infopath/2007/PartnerControls">
        <TermInfo xmlns="http://schemas.microsoft.com/office/infopath/2007/PartnerControls">
          <TermName xmlns="http://schemas.microsoft.com/office/infopath/2007/PartnerControls">cpi</TermName>
          <TermId xmlns="http://schemas.microsoft.com/office/infopath/2007/PartnerControls">11111111-1111-1111-1111-111111111111</TermId>
        </TermInfo>
        <TermInfo xmlns="http://schemas.microsoft.com/office/infopath/2007/PartnerControls">
          <TermName xmlns="http://schemas.microsoft.com/office/infopath/2007/PartnerControls">petrol</TermName>
          <TermId xmlns="http://schemas.microsoft.com/office/infopath/2007/PartnerControls">44f92fb6-54f5-46ff-a1f5-319d48ccede8</TermId>
        </TermInfo>
        <TermInfo xmlns="http://schemas.microsoft.com/office/infopath/2007/PartnerControls">
          <TermName xmlns="http://schemas.microsoft.com/office/infopath/2007/PartnerControls">cigarette price rise</TermName>
          <TermId xmlns="http://schemas.microsoft.com/office/infopath/2007/PartnerControls">54a37e4c-485e-4196-83b8-ba256958c270</TermId>
        </TermInfo>
      </Terms>
    </TaxKeywordTaxHTField>
    <TaxCatchAll xmlns="931debb3-2ef8-4f70-9e1c-e7f35321f1b8">
      <Value>1342</Value>
      <Value>2935</Value>
      <Value>667</Value>
      <Value>2442</Value>
      <Value>2934</Value>
      <Value>2933</Value>
      <Value>6</Value>
      <Value>55</Value>
      <Value>2443</Value>
    </TaxCatchAll>
    <e8bac518797247d9a4e915b8746d6853 xmlns="931debb3-2ef8-4f70-9e1c-e7f35321f1b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9da528ab-29c9-4a2f-b4e4-44a477024fa8</TermId>
        </TermInfo>
      </Terms>
    </e8bac518797247d9a4e915b8746d6853>
    <_dlc_DocId xmlns="931debb3-2ef8-4f70-9e1c-e7f35321f1b8">ENXFE5XUT2PX-1406382270-9277</_dlc_DocId>
    <_dlc_DocIdUrl xmlns="931debb3-2ef8-4f70-9e1c-e7f35321f1b8">
      <Url>https://stats.cohesion.net.nz/Sites/CR/CRPRS/PUB/_layouts/15/DocIdRedir.aspx?ID=ENXFE5XUT2PX-1406382270-9277</Url>
      <Description>ENXFE5XUT2PX-1406382270-9277</Description>
    </_dlc_DocIdUrl>
    <C3FinancialYearNote xmlns="01be4277-2979-4a68-876d-b92b25fceece">
      <Terms xmlns="http://schemas.microsoft.com/office/infopath/2007/PartnerControls">
        <TermInfo xmlns="http://schemas.microsoft.com/office/infopath/2007/PartnerControls">
          <TermName xmlns="http://schemas.microsoft.com/office/infopath/2007/PartnerControls">2017/2018</TermName>
          <TermId xmlns="http://schemas.microsoft.com/office/infopath/2007/PartnerControls">bb6ba468-f2ff-4bb1-8868-0bb6e4757626</TermId>
        </TermInfo>
      </Terms>
    </C3FinancialYearNote>
    <h46a36d1fcc44c9f84f65dc0772a3757 xmlns="931debb3-2ef8-4f70-9e1c-e7f35321f1b8">
      <Terms xmlns="http://schemas.microsoft.com/office/infopath/2007/PartnerControls"/>
    </h46a36d1fcc44c9f84f65dc0772a3757>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80FDA9E14D99674AA31ACD0490C16258" ma:contentTypeVersion="4" ma:contentTypeDescription="Create a new Word Document" ma:contentTypeScope="" ma:versionID="2970d30dff85206f98447f1f21d26492">
  <xsd:schema xmlns:xsd="http://www.w3.org/2001/XMLSchema" xmlns:xs="http://www.w3.org/2001/XMLSchema" xmlns:p="http://schemas.microsoft.com/office/2006/metadata/properties" xmlns:ns3="01be4277-2979-4a68-876d-b92b25fceece" xmlns:ns4="931debb3-2ef8-4f70-9e1c-e7f35321f1b8" targetNamespace="http://schemas.microsoft.com/office/2006/metadata/properties" ma:root="true" ma:fieldsID="4eabcec7e1623dedf5ea86ac240267bf" ns3:_="" ns4:_="">
    <xsd:import namespace="01be4277-2979-4a68-876d-b92b25fceece"/>
    <xsd:import namespace="931debb3-2ef8-4f70-9e1c-e7f35321f1b8"/>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e8bac518797247d9a4e915b8746d6853" minOccurs="0"/>
                <xsd:element ref="ns4:_dlc_DocId" minOccurs="0"/>
                <xsd:element ref="ns4:_dlc_DocIdUrl" minOccurs="0"/>
                <xsd:element ref="ns4:_dlc_DocIdPersistId" minOccurs="0"/>
                <xsd:element ref="ns4:h46a36d1fcc44c9f84f65dc0772a3757" minOccurs="0"/>
                <xsd:element ref="ns3:C3FinancialYear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8fe43dc7-c10d-4d01-9ab4-5c6baa0ab136" ma:termSetId="c450faab-c86a-470d-88e7-583e23d5422f" ma:anchorId="2f2d8efb-c718-4b07-86af-812eff2e75ba" ma:open="false" ma:isKeyword="false">
      <xsd:complexType>
        <xsd:sequence>
          <xsd:element ref="pc:Terms" minOccurs="0" maxOccurs="1"/>
        </xsd:sequence>
      </xsd:complexType>
    </xsd:element>
    <xsd:element name="C3FinancialYearNote" ma:index="21" nillable="true" ma:taxonomy="true" ma:internalName="C3FinancialYearNote" ma:taxonomyFieldName="C3FinancialYear" ma:displayName="Financial Year" ma:readOnly="false" ma:fieldId="{576f231a-00e6-4d2f-a497-c942067ed5b8}" ma:sspId="8fe43dc7-c10d-4d01-9ab4-5c6baa0ab136" ma:termSetId="09af70a6-6b18-4bf7-9ce7-8fd70e09aa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1debb3-2ef8-4f70-9e1c-e7f35321f1b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fe43dc7-c10d-4d01-9ab4-5c6baa0ab13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a0585c08-b172-4358-af99-8b1a862f5988}" ma:internalName="TaxCatchAll" ma:showField="CatchAllData" ma:web="931debb3-2ef8-4f70-9e1c-e7f35321f1b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0585c08-b172-4358-af99-8b1a862f5988}" ma:internalName="TaxCatchAllLabel" ma:readOnly="true" ma:showField="CatchAllDataLabel" ma:web="931debb3-2ef8-4f70-9e1c-e7f35321f1b8">
      <xsd:complexType>
        <xsd:complexContent>
          <xsd:extension base="dms:MultiChoiceLookup">
            <xsd:sequence>
              <xsd:element name="Value" type="dms:Lookup" maxOccurs="unbounded" minOccurs="0" nillable="true"/>
            </xsd:sequence>
          </xsd:extension>
        </xsd:complexContent>
      </xsd:complexType>
    </xsd:element>
    <xsd:element name="e8bac518797247d9a4e915b8746d6853" ma:index="14" ma:taxonomy="true" ma:internalName="e8bac518797247d9a4e915b8746d6853" ma:taxonomyFieldName="StatsNZSecurityClassification" ma:displayName="Security Classification" ma:default="2;#*Not Yet Classified|dc4a455f-4522-47f7-a9c8-9e8315f049e0" ma:fieldId="{e8bac518-7972-47d9-a4e9-15b8746d6853}" ma:sspId="8fe43dc7-c10d-4d01-9ab4-5c6baa0ab136" ma:termSetId="3c06f7c1-3f61-428e-9da0-fa6fb9cb6646"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h46a36d1fcc44c9f84f65dc0772a3757" ma:index="19" nillable="true" ma:taxonomy="true" ma:internalName="h46a36d1fcc44c9f84f65dc0772a3757" ma:taxonomyFieldName="StatsNZOutputName" ma:displayName="Output Name" ma:fieldId="{146a36d1-fcc4-4c9f-84f6-5dc0772a3757}" ma:sspId="8fe43dc7-c10d-4d01-9ab4-5c6baa0ab136" ma:termSetId="42a8257c-ad7c-4564-b899-9010798345b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C2BB-30B9-4DA1-A0C3-7C456FC5DE38}"/>
</file>

<file path=customXml/itemProps2.xml><?xml version="1.0" encoding="utf-8"?>
<ds:datastoreItem xmlns:ds="http://schemas.openxmlformats.org/officeDocument/2006/customXml" ds:itemID="{72657A48-B54B-46F8-BD68-67B2314036E3}"/>
</file>

<file path=customXml/itemProps3.xml><?xml version="1.0" encoding="utf-8"?>
<ds:datastoreItem xmlns:ds="http://schemas.openxmlformats.org/officeDocument/2006/customXml" ds:itemID="{D5EE2BC5-32EC-4CF2-80D5-EB83689023BB}"/>
</file>

<file path=customXml/itemProps4.xml><?xml version="1.0" encoding="utf-8"?>
<ds:datastoreItem xmlns:ds="http://schemas.openxmlformats.org/officeDocument/2006/customXml" ds:itemID="{970C6691-224D-4500-AA02-EE2FE8E7C388}"/>
</file>

<file path=customXml/itemProps5.xml><?xml version="1.0" encoding="utf-8"?>
<ds:datastoreItem xmlns:ds="http://schemas.openxmlformats.org/officeDocument/2006/customXml" ds:itemID="{4FE326BB-5512-405F-8AF1-BD99F0B5D2A6}"/>
</file>

<file path=docProps/app.xml><?xml version="1.0" encoding="utf-8"?>
<Properties xmlns="http://schemas.openxmlformats.org/officeDocument/2006/extended-properties" xmlns:vt="http://schemas.openxmlformats.org/officeDocument/2006/docPropsVTypes">
  <Template>Normal.dotm</Template>
  <TotalTime>57</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Consumers price index March 2019 quarter video transcript</vt:lpstr>
    </vt:vector>
  </TitlesOfParts>
  <Company>Stats NZ</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Consumers price index March 2019 quarter video transcript</dc:title>
  <dc:subject/>
  <dc:creator>Stats NZ</dc:creator>
  <cp:keywords>cpi, cigarette price rise, petrol</cp:keywords>
  <dc:description/>
  <cp:lastModifiedBy>CV</cp:lastModifiedBy>
  <cp:revision>7</cp:revision>
  <cp:lastPrinted>2019-04-16T02:41:00Z</cp:lastPrinted>
  <dcterms:created xsi:type="dcterms:W3CDTF">2018-08-08T21:54:00Z</dcterms:created>
  <dcterms:modified xsi:type="dcterms:W3CDTF">2019-04-16T02:42:00Z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0x0101005496552013C0BA46BE88192D5C6EB20B00BC7B51C3C3DA487E91D1E0ED95F8C85C0080FDA9E14D99674AA31ACD0490C16258</vt:lpwstr>
  </property>
  <property fmtid="{D5CDD505-2E9C-101B-9397-08002B2CF9AE}" pid="3" name="TaxKeyword">
    <vt:lpwstr>2442;#cpi|11111111-1111-1111-1111-111111111111;#2934;#petrol|44f92fb6-54f5-46ff-a1f5-319d48ccede8;#2933;#cigarette price rise|54a37e4c-485e-4196-83b8-ba256958c270</vt:lpwstr>
  </property>
  <property fmtid="{D5CDD505-2E9C-101B-9397-08002B2CF9AE}" pid="4" name="StatsNZSecurityClassification">
    <vt:lpwstr>6;#Unclassified|9da528ab-29c9-4a2f-b4e4-44a477024fa8</vt:lpwstr>
  </property>
  <property fmtid="{D5CDD505-2E9C-101B-9397-08002B2CF9AE}" pid="5" name="C3Topic">
    <vt:lpwstr>1342;#Template - publication|6a611ed9-f6c7-4716-8a29-67a5ddf93375</vt:lpwstr>
  </property>
  <property fmtid="{D5CDD505-2E9C-101B-9397-08002B2CF9AE}" pid="6" name="_dlc_DocIdItemGuid">
    <vt:lpwstr>42b63d22-5b0d-44e2-9b70-6be5a0e1c501</vt:lpwstr>
  </property>
  <property fmtid="{D5CDD505-2E9C-101B-9397-08002B2CF9AE}" pid="7" name="StatsNZOutputName">
    <vt:lpwstr/>
  </property>
  <property fmtid="{D5CDD505-2E9C-101B-9397-08002B2CF9AE}" pid="8" name="C3FinancialYear">
    <vt:lpwstr>55;#2017/2018|bb6ba468-f2ff-4bb1-8868-0bb6e4757626</vt:lpwstr>
  </property>
</Properties>
</file>